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135" w:rsidRPr="00621133" w:rsidRDefault="00F43135" w:rsidP="0062113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проведении отчетно-выборных собраний в 2025 году</w:t>
      </w:r>
    </w:p>
    <w:p w:rsidR="00F43135" w:rsidRPr="00621133" w:rsidRDefault="00F43135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постановлением </w:t>
      </w:r>
      <w:r w:rsidR="00D9004B"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Федерации профсоюзов Узбекистана </w:t>
      </w: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№ IX-3 от 21 декабря 2024 года «О проведении отчетно-выборных собраний в профсоюзных организациях системы Федерации профсоюзов Узбекистана» было принято решение XIV Пленума Республиканского совета Профсоюза работников здравоохранения Узбекистана.</w:t>
      </w:r>
    </w:p>
    <w:p w:rsidR="00F43135" w:rsidRPr="00621133" w:rsidRDefault="00F43135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Республиканским советом были разработаны и направлены в учреждения методические рекомендации по проведению отчетно-выборных собраний, конференций первичных профсоюзных организаций и конференций территориальных подразделений отраслевого профсоюза.</w:t>
      </w:r>
    </w:p>
    <w:p w:rsidR="00F43135" w:rsidRPr="00621133" w:rsidRDefault="00F43135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утвержденному Республиканским советом график</w:t>
      </w:r>
      <w:r w:rsidR="00D9004B" w:rsidRPr="00621133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а</w:t>
      </w: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местах были организованы учебные семинары для председателей первичных профсоюзных организаций, проведены показательные отчетно-выборные собрания и конференции.</w:t>
      </w:r>
    </w:p>
    <w:p w:rsidR="00D9004B" w:rsidRPr="00621133" w:rsidRDefault="00D9004B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621133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связи с</w:t>
      </w: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истечени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ем</w:t>
      </w: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сроков полномочий органов отраслевого профсоюза, в феврале–апреле 2025 года были проведены отчетно-выборные собрания цеховых и профсоюзных комитетов первичных организаций; в июне — отчетно-выборные конференции территориальных подразделений отраслевого профсоюза Республики Каракалпакстан, областей и города Ташкента; в августе — </w:t>
      </w:r>
      <w:r w:rsidRPr="00621133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Х </w:t>
      </w:r>
      <w:r w:rsidRPr="00621133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Қ</w:t>
      </w:r>
      <w:r w:rsidRPr="00621133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урултой</w:t>
      </w: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отраслевого профсоюза. </w:t>
      </w:r>
    </w:p>
    <w:p w:rsidR="00F43135" w:rsidRPr="00621133" w:rsidRDefault="00D9004B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На </w:t>
      </w:r>
      <w:r w:rsidR="00F43135"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проведены</w:t>
      </w:r>
      <w:r w:rsidRPr="00621133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х</w:t>
      </w:r>
      <w:r w:rsidR="00F43135"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отчетно-</w:t>
      </w:r>
      <w:proofErr w:type="spellStart"/>
      <w:r w:rsidR="00F43135"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выборны</w:t>
      </w:r>
      <w:proofErr w:type="spellEnd"/>
      <w:r w:rsidR="00F43135"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собрания</w:t>
      </w:r>
      <w:r w:rsidRPr="00621133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х</w:t>
      </w:r>
      <w:r w:rsidR="00F43135"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="00F43135"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конференци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ях</w:t>
      </w:r>
      <w:r w:rsidR="00F43135"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), приняли участие представители Республиканского совета, Федерации профсоюзов Узбекистана, а также ее территориальных советов.</w:t>
      </w:r>
    </w:p>
    <w:p w:rsidR="00F43135" w:rsidRPr="00621133" w:rsidRDefault="00F43135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процессе подготовки и проведения отчетно-выборных собраний профсоюзным организациям была оказана практическая и методическая помощь.</w:t>
      </w:r>
      <w:r w:rsidR="00D9004B" w:rsidRPr="00621133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 профсоюзных организаций за отчетный период была глубоко проанализирована и определены приоритетные задачи на предстоящий период.</w:t>
      </w:r>
    </w:p>
    <w:p w:rsidR="00F43135" w:rsidRPr="00621133" w:rsidRDefault="00F43135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анализ</w:t>
      </w:r>
      <w:r w:rsidR="00D9004B" w:rsidRPr="00621133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а</w:t>
      </w: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отчетов формы 2-ҲС, представленных советами Республики Каракалпакстан, областей и города Ташкента, общее количество первичных профсоюзных организаций составило 934 (по состоянию на 1 января 2025 года — 936), из них в 495 первичных организациях были проведены отчетно-выборные собрания, в 439 — отчетно-выборные конференции. Общее количество цеховых организаций составило 7 764, из них 3 784 — </w:t>
      </w:r>
      <w:r w:rsidR="00D9004B" w:rsidRPr="00621133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на</w:t>
      </w: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предприятиях и организациях, обладающих статусом юридического лица. Количество профсоюзных групп составило 2 373, во всех из них были проведены отчетно-выборные собрания.</w:t>
      </w:r>
    </w:p>
    <w:p w:rsidR="00F43135" w:rsidRPr="00621133" w:rsidRDefault="00F43135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требованиям «Положения о проведении отчетно-выборных собраний», выборы председателей и заместителей председателей выборных органов профсоюзных организаций всех уровней, освобожденных от основной производственной работы, должны проводиться на альтернативной основе путем тайного голосования. В соответствии с указанными требованиями 128 председателей (14%), осуществляющих деятельность на освобожденной основе, </w:t>
      </w: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были избраны путем тайного голосования. Из них 37 — женщины, 4 — молодежь, 23 — со средним специальным образованием, 105 — с высшим образованием, 21 человек (16,4%) избраны впервые, 2 — депутаты местных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Кенгашей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народных депутатов Республики Узбекистан.</w:t>
      </w:r>
    </w:p>
    <w:p w:rsidR="00F43135" w:rsidRPr="00621133" w:rsidRDefault="00F43135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Из 934 председателей профсоюзных комитетов 403 составляют женщины, 20 — молодежь до 30 лет, 179 человек (19%) избраны впервые.</w:t>
      </w:r>
      <w:r w:rsidR="00D9004B" w:rsidRPr="00621133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Из 2 373 избранных</w:t>
      </w:r>
      <w:r w:rsidR="00D9004B" w:rsidRPr="00621133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группов</w:t>
      </w:r>
      <w:proofErr w:type="spellStart"/>
      <w:r w:rsidR="00D9004B"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профсоюзных организаторов 1 777 — женщины, 243 — молодежь, 1 558 — со средним специальным образованием, 815 — с высшим образованием, 845 человек (36%) избраны впервые.</w:t>
      </w:r>
      <w:r w:rsidR="00D9004B"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Были избраны 23 314 членов и председателей цеховых комитетов, из них 17 706 — женщины, 2 979 — молодежь, 16 105 — со средним специальным образованием, 7 189 — с высшим образованием, 9 722 человека (42%) избраны впервые, 3 — депутаты местных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Кенгашей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народных депутатов.</w:t>
      </w:r>
    </w:p>
    <w:p w:rsidR="00F43135" w:rsidRPr="00621133" w:rsidRDefault="00F43135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Избраны 7 764 председателя цеховых комитетов, из них 5 459 — женщины, 851 — молодежь, 5 184 — со средним специальным образованием, 2 580 — с высшим образованием, 3 743 человека (48%) избраны впервые.</w:t>
      </w:r>
    </w:p>
    <w:p w:rsidR="00F43135" w:rsidRPr="00621133" w:rsidRDefault="00F43135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Были избраны 6 123 члена профсоюзных комитетов, из них 3 877 — женщины, 673 — молодежь, 3 827 — со средним специальным образованием, 2 296 — с высшим образованием, 2 197 человек (36%) избраны впервые. Депутатами местных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Кенгашей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народных депутатов являются 7 человек.</w:t>
      </w:r>
    </w:p>
    <w:p w:rsidR="00F43135" w:rsidRPr="00621133" w:rsidRDefault="00D9004B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них и</w:t>
      </w:r>
      <w:r w:rsidR="00F43135"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збраны 924 председателя профсоюзных комитетов, из них 392 — женщины, 19 — молодежь, 179 — со средним специальным образованием, 745 — с высшим образованием, 287 человек (31%) избраны впервые.</w:t>
      </w:r>
    </w:p>
    <w:p w:rsidR="00F43135" w:rsidRPr="00621133" w:rsidRDefault="00F43135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В июне 2025 года были проведены отчетно-выборные конференции территориальных подразделений отраслевого профсоюза, в которых приняли участие 866 из 935 избранных делегатов. 69 делегатов не смогли принять участие по уважительным причинам.</w:t>
      </w:r>
    </w:p>
    <w:p w:rsidR="00F43135" w:rsidRPr="00621133" w:rsidRDefault="00F43135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Были избраны 310 членов советов, из них 99 — женщины, 4 — молодежь, 42 — со средним специальным образованием, 268 — с высшим образованием, 104 человека (34%) избраны впервые; 145 — работники профсоюзов, 8 — депутаты местных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Кенгашей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народных депутатов.</w:t>
      </w:r>
    </w:p>
    <w:p w:rsidR="00F43135" w:rsidRPr="00621133" w:rsidRDefault="00F43135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числа членов территориальных советов избраны 102 члена Президиума, из них 44 — женщины, 14 — со средним специальным образованием, 88 — с высшим образованием, 24 человека (24%) избраны впервые; 68 — работники профсоюзов, 7 — депутаты местных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Кенгашей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народных депутатов.</w:t>
      </w:r>
    </w:p>
    <w:p w:rsidR="00F43135" w:rsidRPr="00621133" w:rsidRDefault="00F43135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требованиями Положения 14 председателей советов были избраны путем тайного голосования. Из них 6 — женщины, 1 — со средним специальным образованием, 13 — с высшим образованием, 3 человека (21,4%) избраны впервые, 1 — депутат местного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Кенгаша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народных депутатов.</w:t>
      </w:r>
    </w:p>
    <w:p w:rsidR="00F43135" w:rsidRPr="00621133" w:rsidRDefault="00F43135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Также были избраны 14 заместителей председателей советов на общественных началах, из них 6 — женщины, 2 — со средним специальным образованием, 12 — с высшим образованием, 3 человека (21,4%) избраны впервые; 10 — работники профсоюзов, 2 — депутаты местных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Кенгашей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народных депутатов.</w:t>
      </w:r>
    </w:p>
    <w:p w:rsidR="00F43135" w:rsidRPr="00621133" w:rsidRDefault="00D9004B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43135"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збраны 42 члена ревизионных комиссий, из них 15 — женщины, 1 — молодежь, 18 — со средним специальным образованием, 24 — с высшим образованием, 17 человек (40,4%) избраны впервые; 18 — работники профсоюзов, 2 — депутаты местных </w:t>
      </w:r>
      <w:proofErr w:type="spellStart"/>
      <w:r w:rsidR="00F43135"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Кенгашей</w:t>
      </w:r>
      <w:proofErr w:type="spellEnd"/>
      <w:r w:rsidR="00F43135"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народных депутатов.</w:t>
      </w:r>
    </w:p>
    <w:p w:rsidR="00F43135" w:rsidRPr="00621133" w:rsidRDefault="00F43135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Проведенные отчетно-выборные собрания и конференции были освещены 187 раз в республиканских средствах массовой информации, 968 раз — в социальных сетях, 409 раз — на официальном интернет-сайте Республиканского совета, а также 105 раз — на теле- и радиоканалах.</w:t>
      </w:r>
    </w:p>
    <w:p w:rsidR="00F43135" w:rsidRPr="00621133" w:rsidRDefault="00F43135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отчетно-выборных конференциях территориальных подразделений в соответствии с установленной нормой были избраны 160 делегатов на X </w:t>
      </w:r>
      <w:r w:rsidR="00D9004B" w:rsidRPr="00621133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Қ</w:t>
      </w:r>
      <w:proofErr w:type="spellStart"/>
      <w:r w:rsidR="00D9004B"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урултой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отраслевого профсоюза.</w:t>
      </w:r>
    </w:p>
    <w:p w:rsidR="00F43135" w:rsidRPr="00621133" w:rsidRDefault="00F43135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 августа 2025 года с участием 159 делегатов состоялся X </w:t>
      </w:r>
      <w:r w:rsidR="00D9004B" w:rsidRPr="00621133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Қ</w:t>
      </w:r>
      <w:proofErr w:type="spellStart"/>
      <w:r w:rsidR="00D9004B"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урултой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Профсоюза работников здравоохранения Узбекистана, посвященный итогам работы системы за 2020–2025 годы и определению приоритетных задач на последующие пять лет.</w:t>
      </w:r>
    </w:p>
    <w:p w:rsidR="00F43135" w:rsidRPr="00621133" w:rsidRDefault="00F43135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Делегаты признали деятельность, осуществленную с августа 2020 года по август 2025 года, «удовлетворительной».</w:t>
      </w:r>
    </w:p>
    <w:p w:rsidR="00F43135" w:rsidRPr="00621133" w:rsidRDefault="00F43135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требованиями Положения о проведении отчетно-выборных собраний, предусматривающего тайное голосование при избрании председателя и заместителя председателя Республиканского совета, на должность председателя Республиканского совета были рекомендованы кандидатуры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Ханапияева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Фарходжона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Рахмановича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Кодировой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Муяссар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Джумаевны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должность заместителя председателя —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Тохтаев</w:t>
      </w:r>
      <w:proofErr w:type="spellEnd"/>
      <w:r w:rsidR="00D9004B" w:rsidRPr="00621133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у</w:t>
      </w: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Гузаль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Кашибовн</w:t>
      </w:r>
      <w:proofErr w:type="spellEnd"/>
      <w:r w:rsidR="00D9004B" w:rsidRPr="00621133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у</w:t>
      </w: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Эшов</w:t>
      </w:r>
      <w:proofErr w:type="spellEnd"/>
      <w:r w:rsidR="00D9004B" w:rsidRPr="00621133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у</w:t>
      </w: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Айджамал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Рузбаевн</w:t>
      </w:r>
      <w:proofErr w:type="spellEnd"/>
      <w:r w:rsidR="00D9004B" w:rsidRPr="00621133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у</w:t>
      </w: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43135" w:rsidRPr="00621133" w:rsidRDefault="00F43135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голосования председателем Республиканского совета Профсоюза работников здравоохранения Узбекистана большинством голосов (154 голоса, 96,8%) был избран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Ханапияев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Фарходжон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Рахманович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заместителем председателя —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Тохтаева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Гузаль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Кашибовна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(153 голоса, 96,2%).</w:t>
      </w:r>
    </w:p>
    <w:p w:rsidR="00F43135" w:rsidRPr="00621133" w:rsidRDefault="00F43135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Председателем Ревизионной комиссии Профсоюза работников здравоохранения Узбекистана единогласно избран специалист Самаркандского областного совета отраслевого профсоюза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Хатамов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Шерали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Шакарбоевич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04B" w:rsidRPr="00621133" w:rsidRDefault="00F43135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были избраны:</w:t>
      </w:r>
    </w:p>
    <w:p w:rsidR="00D9004B" w:rsidRPr="00621133" w:rsidRDefault="00F43135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члены Республиканского совета — 45 человек (в том числе 26 женщин, 7 — со средним специальным образованием, 38 — с высшим образованием, 22 — </w:t>
      </w: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избраны впервые, 30 — работники профсоюзов, 3 — депутаты местных </w:t>
      </w:r>
      <w:proofErr w:type="spellStart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Кенгашей</w:t>
      </w:r>
      <w:proofErr w:type="spellEnd"/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народных депутатов);</w:t>
      </w:r>
    </w:p>
    <w:p w:rsidR="00D9004B" w:rsidRPr="00621133" w:rsidRDefault="00F43135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– члены Исполнительного комитета Республиканского совета — 15 человек (в том числе 10 женщин, все с высшим образованием, 11 — избраны вп</w:t>
      </w:r>
      <w:r w:rsidR="00D9004B"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ервые, 9 — работники профсоюзов</w:t>
      </w: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43135" w:rsidRPr="00621133" w:rsidRDefault="00F43135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– члены Ревизионной комиссии Профсоюза работников здравоохранения — 15 человек (в том числе 2 женщины, 2 человека до 30 лет, 6 — со средним специальным образованием, 9 — с высшим образованием, 12 — избраны впервые, 12 — работники профсоюзов).</w:t>
      </w:r>
    </w:p>
    <w:p w:rsidR="00F43135" w:rsidRPr="00621133" w:rsidRDefault="00F43135" w:rsidP="00621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 главных специалистов Республиканского совета отраслевого профсоюза в октябре в Хорезмской, Ферганской, Бухарской и Самаркандской областях были проведены двухдневные выездные региональные учебные семинары на тему «</w:t>
      </w:r>
      <w:r w:rsidR="00621133" w:rsidRPr="00621133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Основ</w:t>
      </w:r>
      <w:r w:rsidR="00621133"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эффективн</w:t>
      </w:r>
      <w:r w:rsidR="00621133"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</w:t>
      </w:r>
      <w:r w:rsidR="00621133"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 профсоюз</w:t>
      </w:r>
      <w:r w:rsidR="00621133"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621133">
        <w:rPr>
          <w:rFonts w:ascii="Times New Roman" w:eastAsia="Times New Roman" w:hAnsi="Times New Roman" w:cs="Times New Roman"/>
          <w:sz w:val="26"/>
          <w:szCs w:val="26"/>
          <w:lang w:eastAsia="ru-RU"/>
        </w:rPr>
        <w:t>» для вновь избранных председателей профсоюзных комитетов, в ходе которых повысили квалификацию 150 вновь избранных и более 200 повторно избранных председателей первичных профсоюзных организаций.</w:t>
      </w:r>
    </w:p>
    <w:p w:rsidR="0099243F" w:rsidRPr="00621133" w:rsidRDefault="00621133" w:rsidP="00621133">
      <w:pPr>
        <w:spacing w:line="240" w:lineRule="auto"/>
        <w:jc w:val="both"/>
        <w:rPr>
          <w:sz w:val="26"/>
          <w:szCs w:val="26"/>
        </w:rPr>
      </w:pPr>
    </w:p>
    <w:sectPr w:rsidR="0099243F" w:rsidRPr="00621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1C"/>
    <w:rsid w:val="00621133"/>
    <w:rsid w:val="006E341C"/>
    <w:rsid w:val="0086435E"/>
    <w:rsid w:val="00D01574"/>
    <w:rsid w:val="00D9004B"/>
    <w:rsid w:val="00F4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028F7-750E-42AF-9DEF-B5A60C61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3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3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4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3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3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Bobur</dc:creator>
  <cp:keywords/>
  <dc:description/>
  <cp:lastModifiedBy>Bobur</cp:lastModifiedBy>
  <cp:revision>3</cp:revision>
  <cp:lastPrinted>2026-01-19T08:30:00Z</cp:lastPrinted>
  <dcterms:created xsi:type="dcterms:W3CDTF">2026-01-19T08:30:00Z</dcterms:created>
  <dcterms:modified xsi:type="dcterms:W3CDTF">2026-01-19T10:19:00Z</dcterms:modified>
</cp:coreProperties>
</file>